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91A8" w14:textId="73DD6E0F" w:rsidR="006345BF" w:rsidRDefault="006345BF" w:rsidP="006345BF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noProof/>
          <w:sz w:val="72"/>
          <w:szCs w:val="72"/>
        </w:rPr>
        <w:drawing>
          <wp:inline distT="0" distB="0" distL="0" distR="0" wp14:anchorId="1734F967" wp14:editId="66509C8A">
            <wp:extent cx="2390775" cy="3672019"/>
            <wp:effectExtent l="0" t="0" r="0" b="5080"/>
            <wp:docPr id="19034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885" cy="367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49E4B" w14:textId="2BC69CE9" w:rsidR="006345BF" w:rsidRPr="003E7618" w:rsidRDefault="006345BF" w:rsidP="006345BF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3E7618">
        <w:rPr>
          <w:rFonts w:ascii="Arial" w:hAnsi="Arial" w:cs="Arial"/>
          <w:b/>
          <w:bCs/>
          <w:sz w:val="56"/>
          <w:szCs w:val="56"/>
        </w:rPr>
        <w:t xml:space="preserve">Royston Town Council </w:t>
      </w:r>
      <w:r>
        <w:rPr>
          <w:rFonts w:ascii="Arial" w:hAnsi="Arial" w:cs="Arial"/>
          <w:b/>
          <w:bCs/>
          <w:sz w:val="56"/>
          <w:szCs w:val="56"/>
        </w:rPr>
        <w:t>Community Grants Policy</w:t>
      </w:r>
    </w:p>
    <w:p w14:paraId="3A1968EE" w14:textId="77777777" w:rsidR="006345BF" w:rsidRPr="00727E38" w:rsidRDefault="006345BF" w:rsidP="006345BF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727E38">
        <w:rPr>
          <w:rFonts w:ascii="Arial" w:hAnsi="Arial" w:cs="Arial"/>
          <w:b/>
          <w:bCs/>
          <w:sz w:val="44"/>
          <w:szCs w:val="44"/>
        </w:rPr>
        <w:t xml:space="preserve">Adopted by Full Council on </w:t>
      </w:r>
      <w:r>
        <w:rPr>
          <w:rFonts w:ascii="Arial" w:hAnsi="Arial" w:cs="Arial"/>
          <w:b/>
          <w:bCs/>
          <w:sz w:val="44"/>
          <w:szCs w:val="44"/>
        </w:rPr>
        <w:t>19</w:t>
      </w:r>
      <w:r w:rsidRPr="00727E38">
        <w:rPr>
          <w:rFonts w:ascii="Arial" w:hAnsi="Arial" w:cs="Arial"/>
          <w:b/>
          <w:bCs/>
          <w:sz w:val="44"/>
          <w:szCs w:val="44"/>
        </w:rPr>
        <w:t>/01/2026</w:t>
      </w:r>
    </w:p>
    <w:p w14:paraId="7BDB4973" w14:textId="3F92CAC0" w:rsidR="006345BF" w:rsidRDefault="006345BF" w:rsidP="006345BF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727E38">
        <w:rPr>
          <w:rFonts w:ascii="Arial" w:hAnsi="Arial" w:cs="Arial"/>
          <w:b/>
          <w:bCs/>
          <w:sz w:val="44"/>
          <w:szCs w:val="44"/>
        </w:rPr>
        <w:t xml:space="preserve">Minute </w:t>
      </w:r>
      <w:r w:rsidR="008673ED">
        <w:rPr>
          <w:rFonts w:ascii="Arial" w:hAnsi="Arial" w:cs="Arial"/>
          <w:b/>
          <w:bCs/>
          <w:sz w:val="44"/>
          <w:szCs w:val="44"/>
        </w:rPr>
        <w:t>87</w:t>
      </w:r>
      <w:r w:rsidRPr="00727E38">
        <w:rPr>
          <w:rFonts w:ascii="Arial" w:hAnsi="Arial" w:cs="Arial"/>
          <w:b/>
          <w:bCs/>
          <w:sz w:val="44"/>
          <w:szCs w:val="44"/>
        </w:rPr>
        <w:t>/26</w:t>
      </w:r>
    </w:p>
    <w:p w14:paraId="269DBC90" w14:textId="77777777" w:rsidR="006345BF" w:rsidRPr="003E7618" w:rsidRDefault="006345BF" w:rsidP="006345BF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Review date: March 2027</w:t>
      </w:r>
    </w:p>
    <w:p w14:paraId="19F78C14" w14:textId="0C57967D" w:rsidR="0071720E" w:rsidRDefault="0071720E">
      <w:pPr>
        <w:rPr>
          <w:b/>
        </w:rPr>
      </w:pPr>
    </w:p>
    <w:p w14:paraId="34FBFD5E" w14:textId="77777777" w:rsidR="006345BF" w:rsidRDefault="006345BF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6245AEA0" w14:textId="41F0D5AD" w:rsidR="006345BF" w:rsidRDefault="006345BF">
      <w:pPr>
        <w:pStyle w:val="TOC2"/>
        <w:tabs>
          <w:tab w:val="right" w:leader="dot" w:pos="8630"/>
        </w:tabs>
        <w:rPr>
          <w:noProof/>
        </w:rPr>
      </w:pPr>
      <w:r>
        <w:lastRenderedPageBreak/>
        <w:fldChar w:fldCharType="begin"/>
      </w:r>
      <w:r>
        <w:instrText xml:space="preserve"> TOC \o "1-3" \h \z \u </w:instrText>
      </w:r>
      <w:r>
        <w:fldChar w:fldCharType="separate"/>
      </w:r>
      <w:hyperlink w:anchor="_Toc219804484" w:history="1">
        <w:r w:rsidRPr="008A1474">
          <w:rPr>
            <w:rStyle w:val="Hyperlink"/>
            <w:noProof/>
          </w:rPr>
          <w:t>1.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64928B0" w14:textId="3904BC0C" w:rsidR="006345BF" w:rsidRDefault="006345BF">
      <w:pPr>
        <w:pStyle w:val="TOC2"/>
        <w:tabs>
          <w:tab w:val="right" w:leader="dot" w:pos="8630"/>
        </w:tabs>
        <w:rPr>
          <w:noProof/>
        </w:rPr>
      </w:pPr>
      <w:hyperlink w:anchor="_Toc219804485" w:history="1">
        <w:r w:rsidRPr="008A1474">
          <w:rPr>
            <w:rStyle w:val="Hyperlink"/>
            <w:noProof/>
          </w:rPr>
          <w:t>2. Grant Scheme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FAAA561" w14:textId="2257EE2B" w:rsidR="006345BF" w:rsidRDefault="006345BF">
      <w:pPr>
        <w:pStyle w:val="TOC2"/>
        <w:tabs>
          <w:tab w:val="right" w:leader="dot" w:pos="8630"/>
        </w:tabs>
        <w:rPr>
          <w:noProof/>
        </w:rPr>
      </w:pPr>
      <w:hyperlink w:anchor="_Toc219804486" w:history="1">
        <w:r w:rsidRPr="008A1474">
          <w:rPr>
            <w:rStyle w:val="Hyperlink"/>
            <w:noProof/>
          </w:rPr>
          <w:t>3. Eligibility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09751FB" w14:textId="3FA6F8B3" w:rsidR="006345BF" w:rsidRDefault="006345BF">
      <w:pPr>
        <w:pStyle w:val="TOC2"/>
        <w:tabs>
          <w:tab w:val="right" w:leader="dot" w:pos="8630"/>
        </w:tabs>
        <w:rPr>
          <w:noProof/>
        </w:rPr>
      </w:pPr>
      <w:hyperlink w:anchor="_Toc219804487" w:history="1">
        <w:r w:rsidRPr="008A1474">
          <w:rPr>
            <w:rStyle w:val="Hyperlink"/>
            <w:noProof/>
          </w:rPr>
          <w:t>4. Applying for a Grant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830D88F" w14:textId="20B56853" w:rsidR="006345BF" w:rsidRDefault="006345BF">
      <w:pPr>
        <w:pStyle w:val="TOC2"/>
        <w:tabs>
          <w:tab w:val="right" w:leader="dot" w:pos="8630"/>
        </w:tabs>
        <w:rPr>
          <w:noProof/>
        </w:rPr>
      </w:pPr>
      <w:hyperlink w:anchor="_Toc219804488" w:history="1">
        <w:r w:rsidRPr="008A1474">
          <w:rPr>
            <w:rStyle w:val="Hyperlink"/>
            <w:noProof/>
          </w:rPr>
          <w:t>5. Grant Award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F0BFA3" w14:textId="67EAD4E4" w:rsidR="006345BF" w:rsidRDefault="006345BF">
      <w:pPr>
        <w:pStyle w:val="TOC2"/>
        <w:tabs>
          <w:tab w:val="right" w:leader="dot" w:pos="8630"/>
        </w:tabs>
        <w:rPr>
          <w:noProof/>
        </w:rPr>
      </w:pPr>
      <w:hyperlink w:anchor="_Toc219804489" w:history="1">
        <w:r w:rsidRPr="008A1474">
          <w:rPr>
            <w:rStyle w:val="Hyperlink"/>
            <w:noProof/>
          </w:rPr>
          <w:t>6. Grant Evaluations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2F4BA50" w14:textId="1D0F9C3C" w:rsidR="006345BF" w:rsidRDefault="006345BF">
      <w:pPr>
        <w:pStyle w:val="TOC2"/>
        <w:tabs>
          <w:tab w:val="right" w:leader="dot" w:pos="8630"/>
        </w:tabs>
        <w:rPr>
          <w:noProof/>
        </w:rPr>
      </w:pPr>
      <w:hyperlink w:anchor="_Toc219804490" w:history="1">
        <w:r w:rsidRPr="008A1474">
          <w:rPr>
            <w:rStyle w:val="Hyperlink"/>
            <w:noProof/>
          </w:rPr>
          <w:t>7. Conditions of Grants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19C70B1" w14:textId="6A971F74" w:rsidR="006345BF" w:rsidRDefault="006345BF">
      <w:pPr>
        <w:pStyle w:val="TOC2"/>
        <w:tabs>
          <w:tab w:val="right" w:leader="dot" w:pos="8630"/>
        </w:tabs>
        <w:rPr>
          <w:noProof/>
        </w:rPr>
      </w:pPr>
      <w:hyperlink w:anchor="_Toc219804491" w:history="1">
        <w:r w:rsidRPr="008A1474">
          <w:rPr>
            <w:rStyle w:val="Hyperlink"/>
            <w:noProof/>
          </w:rPr>
          <w:t>8. Receipt of Grant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_Toc219804491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6DFC027" w14:textId="499C2A24" w:rsidR="006345BF" w:rsidRDefault="006345BF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fldChar w:fldCharType="end"/>
      </w:r>
      <w:r>
        <w:br w:type="page"/>
      </w:r>
    </w:p>
    <w:p w14:paraId="2F95F55A" w14:textId="6A3964DF" w:rsidR="006A6711" w:rsidRPr="006345BF" w:rsidRDefault="00A65807">
      <w:pPr>
        <w:pStyle w:val="Heading2"/>
        <w:rPr>
          <w:color w:val="auto"/>
        </w:rPr>
      </w:pPr>
      <w:bookmarkStart w:id="0" w:name="_Toc219804484"/>
      <w:r w:rsidRPr="006345BF">
        <w:rPr>
          <w:color w:val="auto"/>
        </w:rPr>
        <w:lastRenderedPageBreak/>
        <w:t xml:space="preserve">1. </w:t>
      </w:r>
      <w:r w:rsidR="00D72303" w:rsidRPr="006345BF">
        <w:rPr>
          <w:color w:val="auto"/>
        </w:rPr>
        <w:t>Introduction</w:t>
      </w:r>
      <w:bookmarkEnd w:id="0"/>
    </w:p>
    <w:p w14:paraId="26F25A62" w14:textId="01E096C6" w:rsidR="006A6711" w:rsidRPr="004F0873" w:rsidRDefault="00D72303">
      <w:r w:rsidRPr="004F0873">
        <w:t xml:space="preserve">1.1 Royston Town Council wishes to encourage, support and promote </w:t>
      </w:r>
      <w:r w:rsidR="00A65807" w:rsidRPr="004F0873">
        <w:t xml:space="preserve">individuals, </w:t>
      </w:r>
      <w:r w:rsidRPr="004F0873">
        <w:t>volunteer organisations</w:t>
      </w:r>
      <w:r w:rsidRPr="00BB2701">
        <w:t xml:space="preserve">, </w:t>
      </w:r>
      <w:r w:rsidR="003A270F" w:rsidRPr="00BB2701">
        <w:t>non-profit organisations</w:t>
      </w:r>
      <w:r w:rsidR="007B00BC" w:rsidRPr="00BB2701">
        <w:t xml:space="preserve">, </w:t>
      </w:r>
      <w:r w:rsidRPr="00BB2701">
        <w:t>clubs</w:t>
      </w:r>
      <w:r w:rsidRPr="004F0873">
        <w:t>, groups and charities within Royston for the benefit of the Town. The Town Council makes an annual budget provision for Community Grants to help meet its aims.</w:t>
      </w:r>
    </w:p>
    <w:p w14:paraId="3A822F87" w14:textId="3D54A051" w:rsidR="006A6711" w:rsidRPr="004F0873" w:rsidRDefault="00D72303">
      <w:r w:rsidRPr="004F0873">
        <w:t xml:space="preserve">1.2 Community grants come from taxpayer funds and a key principle of this policy is to ensure that grant expenditure is </w:t>
      </w:r>
      <w:r w:rsidRPr="00BB2701">
        <w:t>open</w:t>
      </w:r>
      <w:r w:rsidR="007113F9" w:rsidRPr="00BB2701">
        <w:t>, fair,</w:t>
      </w:r>
      <w:r w:rsidRPr="00BB2701">
        <w:t xml:space="preserve"> </w:t>
      </w:r>
      <w:r w:rsidRPr="004F0873">
        <w:t>and transparent.</w:t>
      </w:r>
    </w:p>
    <w:p w14:paraId="2F662449" w14:textId="77777777" w:rsidR="006A6711" w:rsidRPr="004F0873" w:rsidRDefault="00D72303">
      <w:r w:rsidRPr="004F0873">
        <w:t>1.3 Decisions related to Community Grants will be made by the Full Council. This policy is designed to act as guidance for both applicants and councillors when considering applications.</w:t>
      </w:r>
    </w:p>
    <w:p w14:paraId="7C8AE0FA" w14:textId="77777777" w:rsidR="006A6711" w:rsidRPr="004F0873" w:rsidRDefault="00D72303">
      <w:r w:rsidRPr="004F0873">
        <w:t>1.4 Applicants are encouraged to look at alternative sources of funding in addition to this scheme. The Town Council would not normally expect to be asked to fund 100% of the cost of any project.</w:t>
      </w:r>
    </w:p>
    <w:p w14:paraId="76E5DC90" w14:textId="77777777" w:rsidR="006A6711" w:rsidRPr="004F0873" w:rsidRDefault="00D72303">
      <w:r w:rsidRPr="004F0873">
        <w:t>1.5 The Town Council seeks to provide grants which meet at least one of the following outcomes:</w:t>
      </w:r>
    </w:p>
    <w:p w14:paraId="6B4B895B" w14:textId="4285C5D7" w:rsidR="006A6711" w:rsidRPr="004F0873" w:rsidRDefault="00A65807">
      <w:pPr>
        <w:pStyle w:val="ListBullet"/>
      </w:pPr>
      <w:r w:rsidRPr="004F0873">
        <w:t>Needs to benefit the residents of Royston</w:t>
      </w:r>
    </w:p>
    <w:p w14:paraId="4BE14A70" w14:textId="1D60B30C" w:rsidR="006A6711" w:rsidRPr="004F0873" w:rsidRDefault="00D72303">
      <w:pPr>
        <w:pStyle w:val="ListBullet"/>
      </w:pPr>
      <w:r w:rsidRPr="004F0873">
        <w:t>Enhances the profile and/or reputation of Royston</w:t>
      </w:r>
    </w:p>
    <w:p w14:paraId="1CF19790" w14:textId="2A3E8FF9" w:rsidR="006A6711" w:rsidRPr="004F0873" w:rsidRDefault="00D72303">
      <w:pPr>
        <w:pStyle w:val="ListBullet"/>
      </w:pPr>
      <w:r w:rsidRPr="004F0873">
        <w:t>Assists local organisations to develop and achieve their aims and objectives that benefit the whole or part of the community of Royston</w:t>
      </w:r>
    </w:p>
    <w:p w14:paraId="7B501FDD" w14:textId="7AB8C9AC" w:rsidR="006A6711" w:rsidRPr="004F0873" w:rsidRDefault="00D72303">
      <w:pPr>
        <w:pStyle w:val="ListBullet"/>
      </w:pPr>
      <w:r w:rsidRPr="004F0873">
        <w:t>Supports community and voluntary groups in the town who provide community activities</w:t>
      </w:r>
      <w:r w:rsidR="00A65807" w:rsidRPr="004F0873">
        <w:t xml:space="preserve"> for residents of Royston</w:t>
      </w:r>
    </w:p>
    <w:p w14:paraId="4BE35619" w14:textId="0D2F22A1" w:rsidR="006A6711" w:rsidRPr="006345BF" w:rsidRDefault="00A65807">
      <w:pPr>
        <w:pStyle w:val="Heading2"/>
        <w:rPr>
          <w:color w:val="auto"/>
        </w:rPr>
      </w:pPr>
      <w:bookmarkStart w:id="1" w:name="_Toc219804485"/>
      <w:r w:rsidRPr="006345BF">
        <w:rPr>
          <w:color w:val="auto"/>
        </w:rPr>
        <w:t xml:space="preserve">2. </w:t>
      </w:r>
      <w:r w:rsidR="00D72303" w:rsidRPr="006345BF">
        <w:rPr>
          <w:color w:val="auto"/>
        </w:rPr>
        <w:t>Grant Scheme</w:t>
      </w:r>
      <w:bookmarkEnd w:id="1"/>
    </w:p>
    <w:p w14:paraId="7A860435" w14:textId="614956D2" w:rsidR="00667F30" w:rsidRPr="004F0873" w:rsidRDefault="00D72303">
      <w:r w:rsidRPr="004F0873">
        <w:t xml:space="preserve">2.1 The Grant Scheme is for grants of </w:t>
      </w:r>
      <w:r w:rsidR="00B05833" w:rsidRPr="004F0873">
        <w:t xml:space="preserve">any value, </w:t>
      </w:r>
      <w:r w:rsidR="00D54908" w:rsidRPr="004F0873">
        <w:t>however unless it is in exceptional circumstances the council will limit grants under the following</w:t>
      </w:r>
      <w:r w:rsidR="00667F30" w:rsidRPr="004F0873">
        <w:t>:</w:t>
      </w:r>
    </w:p>
    <w:p w14:paraId="0D82A52D" w14:textId="3C77FABF" w:rsidR="00667F30" w:rsidRPr="004F0873" w:rsidRDefault="00667F30" w:rsidP="00667F30">
      <w:pPr>
        <w:pStyle w:val="ListParagraph"/>
        <w:numPr>
          <w:ilvl w:val="0"/>
          <w:numId w:val="8"/>
        </w:numPr>
      </w:pPr>
      <w:r w:rsidRPr="004F0873">
        <w:t>Individuals</w:t>
      </w:r>
      <w:r w:rsidR="00CC6BF7" w:rsidRPr="004F0873">
        <w:t xml:space="preserve"> </w:t>
      </w:r>
      <w:r w:rsidR="00E22BC2" w:rsidRPr="004F0873">
        <w:t>–</w:t>
      </w:r>
      <w:r w:rsidR="00CC6BF7" w:rsidRPr="004F0873">
        <w:t xml:space="preserve"> </w:t>
      </w:r>
      <w:r w:rsidR="00E22BC2" w:rsidRPr="004F0873">
        <w:t>A maximum of £300</w:t>
      </w:r>
    </w:p>
    <w:p w14:paraId="13FDFF63" w14:textId="3022D496" w:rsidR="00E22BC2" w:rsidRPr="004F0873" w:rsidRDefault="00893676" w:rsidP="00667F30">
      <w:pPr>
        <w:pStyle w:val="ListParagraph"/>
        <w:numPr>
          <w:ilvl w:val="0"/>
          <w:numId w:val="8"/>
        </w:numPr>
      </w:pPr>
      <w:r w:rsidRPr="004F0873">
        <w:t>Volunteer groups (not registered</w:t>
      </w:r>
      <w:r w:rsidR="00D37E74" w:rsidRPr="004F0873">
        <w:t xml:space="preserve"> or </w:t>
      </w:r>
      <w:r w:rsidR="003401C1" w:rsidRPr="004F0873">
        <w:t>charities) – A maximum of £</w:t>
      </w:r>
      <w:r w:rsidR="00D40533" w:rsidRPr="004F0873">
        <w:t>1,5</w:t>
      </w:r>
      <w:r w:rsidR="003401C1" w:rsidRPr="004F0873">
        <w:t>00</w:t>
      </w:r>
    </w:p>
    <w:p w14:paraId="6C73965C" w14:textId="2F01DC2A" w:rsidR="005D560E" w:rsidRPr="004F0873" w:rsidRDefault="007C20D8" w:rsidP="00D13A09">
      <w:pPr>
        <w:pStyle w:val="ListParagraph"/>
        <w:numPr>
          <w:ilvl w:val="0"/>
          <w:numId w:val="8"/>
        </w:numPr>
      </w:pPr>
      <w:r w:rsidRPr="004F0873">
        <w:t>Registered organisations</w:t>
      </w:r>
      <w:r w:rsidR="00D37E74" w:rsidRPr="004F0873">
        <w:t xml:space="preserve"> or </w:t>
      </w:r>
      <w:r w:rsidRPr="004F0873">
        <w:t xml:space="preserve">charities </w:t>
      </w:r>
      <w:r w:rsidR="00D071A5" w:rsidRPr="004F0873">
        <w:t>–</w:t>
      </w:r>
      <w:r w:rsidRPr="004F0873">
        <w:t xml:space="preserve"> </w:t>
      </w:r>
      <w:r w:rsidR="00D071A5" w:rsidRPr="004F0873">
        <w:t xml:space="preserve">Case by case basis </w:t>
      </w:r>
    </w:p>
    <w:p w14:paraId="6B6ADDD0" w14:textId="4BE7244F" w:rsidR="006A6711" w:rsidRPr="004F0873" w:rsidRDefault="00D72303">
      <w:r w:rsidRPr="004F0873">
        <w:t xml:space="preserve">Applications for this scheme are considered </w:t>
      </w:r>
      <w:r w:rsidR="00D071A5" w:rsidRPr="004F0873">
        <w:t xml:space="preserve">at Full Council meetings that typically happen </w:t>
      </w:r>
      <w:r w:rsidRPr="004F0873">
        <w:t>four times per year</w:t>
      </w:r>
      <w:r w:rsidR="00D071A5" w:rsidRPr="004F0873">
        <w:t xml:space="preserve"> in</w:t>
      </w:r>
      <w:r w:rsidR="00554191" w:rsidRPr="004F0873">
        <w:t xml:space="preserve"> </w:t>
      </w:r>
      <w:r w:rsidRPr="004F0873">
        <w:t>June, September, January and March</w:t>
      </w:r>
    </w:p>
    <w:p w14:paraId="7DCC6181" w14:textId="28B280A1" w:rsidR="006A6711" w:rsidRPr="006345BF" w:rsidRDefault="006345BF">
      <w:pPr>
        <w:pStyle w:val="Heading2"/>
        <w:rPr>
          <w:color w:val="auto"/>
        </w:rPr>
      </w:pPr>
      <w:bookmarkStart w:id="2" w:name="_Toc219804486"/>
      <w:r w:rsidRPr="006345BF">
        <w:rPr>
          <w:color w:val="auto"/>
        </w:rPr>
        <w:t xml:space="preserve">3. </w:t>
      </w:r>
      <w:r w:rsidR="00D72303" w:rsidRPr="006345BF">
        <w:rPr>
          <w:color w:val="auto"/>
        </w:rPr>
        <w:t>Eligibility</w:t>
      </w:r>
      <w:bookmarkEnd w:id="2"/>
    </w:p>
    <w:p w14:paraId="24C59643" w14:textId="68B52123" w:rsidR="006A6711" w:rsidRPr="004F0873" w:rsidRDefault="00D72303">
      <w:r w:rsidRPr="004F0873">
        <w:t>3.1 The scheme is only open to: community organisations, local charities</w:t>
      </w:r>
      <w:r w:rsidRPr="00D0392C">
        <w:t xml:space="preserve">, </w:t>
      </w:r>
      <w:r w:rsidR="007B00BC" w:rsidRPr="00D0392C">
        <w:t xml:space="preserve">non-profit organisations, </w:t>
      </w:r>
      <w:r w:rsidRPr="004F0873">
        <w:t>clubs</w:t>
      </w:r>
      <w:r w:rsidR="007B00BC">
        <w:t>,</w:t>
      </w:r>
      <w:r w:rsidRPr="004F0873">
        <w:t xml:space="preserve"> voluntary groups</w:t>
      </w:r>
      <w:r w:rsidR="00D071A5" w:rsidRPr="004F0873">
        <w:t xml:space="preserve"> and individuals</w:t>
      </w:r>
      <w:r w:rsidRPr="004F0873">
        <w:t xml:space="preserve"> </w:t>
      </w:r>
    </w:p>
    <w:p w14:paraId="00E3D2F9" w14:textId="45E8320C" w:rsidR="006A6711" w:rsidRPr="004F0873" w:rsidRDefault="00D72303">
      <w:r w:rsidRPr="004F0873">
        <w:t>3.</w:t>
      </w:r>
      <w:r w:rsidR="006D0848">
        <w:t>2</w:t>
      </w:r>
      <w:r w:rsidRPr="004F0873">
        <w:t xml:space="preserve"> The applicant must not clearly fall within the remit of some other statutory agency, e.g. hospital or school.</w:t>
      </w:r>
    </w:p>
    <w:p w14:paraId="7C80D271" w14:textId="3CC7E93B" w:rsidR="006A6711" w:rsidRPr="004F0873" w:rsidRDefault="00D72303">
      <w:r w:rsidRPr="004F0873">
        <w:t>3.</w:t>
      </w:r>
      <w:r w:rsidR="006D0848">
        <w:t>3</w:t>
      </w:r>
      <w:r w:rsidRPr="004F0873">
        <w:t xml:space="preserve"> Projects </w:t>
      </w:r>
      <w:r w:rsidRPr="004F0873">
        <w:rPr>
          <w:u w:val="single"/>
        </w:rPr>
        <w:t>must</w:t>
      </w:r>
      <w:r w:rsidRPr="004F0873">
        <w:t xml:space="preserve"> deliver a benefit to the residents of Royston.</w:t>
      </w:r>
    </w:p>
    <w:p w14:paraId="6F4933AC" w14:textId="50D211C2" w:rsidR="006A6711" w:rsidRPr="004F0873" w:rsidRDefault="00D72303">
      <w:r w:rsidRPr="004F0873">
        <w:lastRenderedPageBreak/>
        <w:t>3.</w:t>
      </w:r>
      <w:r w:rsidR="006D0848">
        <w:t>4</w:t>
      </w:r>
      <w:r w:rsidRPr="004F0873">
        <w:t xml:space="preserve"> The Town Council will </w:t>
      </w:r>
      <w:r w:rsidR="004D6B6A" w:rsidRPr="004F0873">
        <w:t xml:space="preserve">usually </w:t>
      </w:r>
      <w:r w:rsidRPr="004F0873">
        <w:t xml:space="preserve">only consider one application from an </w:t>
      </w:r>
      <w:r w:rsidR="004D6B6A" w:rsidRPr="004F0873">
        <w:t xml:space="preserve">individual or </w:t>
      </w:r>
      <w:r w:rsidRPr="004F0873">
        <w:t>organisation within any financial year</w:t>
      </w:r>
      <w:r w:rsidR="004D6B6A" w:rsidRPr="004F0873">
        <w:t>, with exception only for extreme circumstances</w:t>
      </w:r>
      <w:r w:rsidRPr="004F0873">
        <w:t>. Preference may be given to those organisations that have not received prior funding from Royston Town Council.</w:t>
      </w:r>
    </w:p>
    <w:p w14:paraId="665044FE" w14:textId="6C0353AA" w:rsidR="006A6711" w:rsidRPr="004F0873" w:rsidRDefault="00D72303">
      <w:r w:rsidRPr="004F0873">
        <w:t>3.</w:t>
      </w:r>
      <w:r w:rsidR="006D0848">
        <w:t>5</w:t>
      </w:r>
      <w:r w:rsidRPr="004F0873">
        <w:t xml:space="preserve"> </w:t>
      </w:r>
      <w:r w:rsidR="005C2887" w:rsidRPr="004F0873">
        <w:t xml:space="preserve">If funding has already been received from </w:t>
      </w:r>
      <w:r w:rsidR="005C2887" w:rsidRPr="00BB2701">
        <w:t>the Town Council, it is extremely unlikely</w:t>
      </w:r>
      <w:r w:rsidR="007B6B3D" w:rsidRPr="00BB2701">
        <w:t xml:space="preserve"> fo</w:t>
      </w:r>
      <w:r w:rsidR="00B70F47" w:rsidRPr="00BB2701">
        <w:t xml:space="preserve">r further funding to be </w:t>
      </w:r>
      <w:r w:rsidR="00180778" w:rsidRPr="00BB2701">
        <w:t xml:space="preserve">granted </w:t>
      </w:r>
      <w:r w:rsidR="009E0DEA" w:rsidRPr="00BB2701">
        <w:t>in the same financial</w:t>
      </w:r>
      <w:r w:rsidR="009E0DEA" w:rsidRPr="004F0873">
        <w:t xml:space="preserve"> year.</w:t>
      </w:r>
      <w:r w:rsidR="005C2887" w:rsidRPr="004F0873">
        <w:t xml:space="preserve"> </w:t>
      </w:r>
    </w:p>
    <w:p w14:paraId="3073B9B0" w14:textId="75F800F8" w:rsidR="006A6711" w:rsidRPr="006345BF" w:rsidRDefault="006345BF">
      <w:pPr>
        <w:pStyle w:val="Heading2"/>
        <w:rPr>
          <w:color w:val="auto"/>
        </w:rPr>
      </w:pPr>
      <w:bookmarkStart w:id="3" w:name="_Toc219804487"/>
      <w:r w:rsidRPr="006345BF">
        <w:rPr>
          <w:color w:val="auto"/>
        </w:rPr>
        <w:t xml:space="preserve">4. </w:t>
      </w:r>
      <w:r w:rsidR="00D72303" w:rsidRPr="006345BF">
        <w:rPr>
          <w:color w:val="auto"/>
        </w:rPr>
        <w:t>Applying for a Grant</w:t>
      </w:r>
      <w:bookmarkEnd w:id="3"/>
    </w:p>
    <w:p w14:paraId="62A7609D" w14:textId="7230DCD8" w:rsidR="006A6711" w:rsidRPr="004F0873" w:rsidRDefault="00D72303">
      <w:r w:rsidRPr="004F0873">
        <w:t xml:space="preserve">4.1 Applications should be made on the application form via the Town Council </w:t>
      </w:r>
      <w:r w:rsidRPr="00A11AD3">
        <w:t xml:space="preserve">website </w:t>
      </w:r>
      <w:r w:rsidR="00B51AFA" w:rsidRPr="00A11AD3">
        <w:t xml:space="preserve">or at the Town Council Offices </w:t>
      </w:r>
      <w:r w:rsidRPr="00A11AD3">
        <w:t xml:space="preserve">and include all information requested on the form. An application </w:t>
      </w:r>
      <w:r w:rsidRPr="004F0873">
        <w:t>will not normally go to council until all required information has been provided.</w:t>
      </w:r>
    </w:p>
    <w:p w14:paraId="079044CA" w14:textId="5DA8D340" w:rsidR="006A6711" w:rsidRPr="004F0873" w:rsidRDefault="00D72303">
      <w:r w:rsidRPr="004F0873">
        <w:t>4.</w:t>
      </w:r>
      <w:r w:rsidR="006D0848">
        <w:t>2</w:t>
      </w:r>
      <w:r w:rsidRPr="004F0873">
        <w:t xml:space="preserve"> </w:t>
      </w:r>
      <w:r w:rsidR="005B7451" w:rsidRPr="004F0873">
        <w:t>F</w:t>
      </w:r>
      <w:r w:rsidR="007E210B" w:rsidRPr="004F0873">
        <w:t>or grants involving costs exceeding £</w:t>
      </w:r>
      <w:r w:rsidR="001C54F2">
        <w:t>1</w:t>
      </w:r>
      <w:r w:rsidR="00595C05">
        <w:t>,</w:t>
      </w:r>
      <w:r w:rsidR="007E210B" w:rsidRPr="004F0873">
        <w:t xml:space="preserve">500, </w:t>
      </w:r>
      <w:r w:rsidRPr="004F0873">
        <w:t>the applicant should demonstrate that best value has been sought by submitting at least two quotations.</w:t>
      </w:r>
    </w:p>
    <w:p w14:paraId="3766BD34" w14:textId="64CFF3CE" w:rsidR="00BE6690" w:rsidRPr="004F0873" w:rsidRDefault="00BE6690">
      <w:r w:rsidRPr="004F0873">
        <w:t>4.</w:t>
      </w:r>
      <w:r w:rsidR="006D0848">
        <w:t>3</w:t>
      </w:r>
      <w:r w:rsidRPr="004F0873">
        <w:t xml:space="preserve"> Additional information may be requested on a case by case basis.</w:t>
      </w:r>
    </w:p>
    <w:p w14:paraId="44ABA72A" w14:textId="7B88CE04" w:rsidR="006A6711" w:rsidRPr="006345BF" w:rsidRDefault="006345BF">
      <w:pPr>
        <w:pStyle w:val="Heading2"/>
        <w:rPr>
          <w:color w:val="auto"/>
        </w:rPr>
      </w:pPr>
      <w:bookmarkStart w:id="4" w:name="_Toc219804488"/>
      <w:r w:rsidRPr="006345BF">
        <w:rPr>
          <w:color w:val="auto"/>
        </w:rPr>
        <w:t xml:space="preserve">5. </w:t>
      </w:r>
      <w:r w:rsidR="00D72303" w:rsidRPr="006345BF">
        <w:rPr>
          <w:color w:val="auto"/>
        </w:rPr>
        <w:t>Grant Award Process</w:t>
      </w:r>
      <w:bookmarkEnd w:id="4"/>
    </w:p>
    <w:p w14:paraId="0838CF6D" w14:textId="5EE22208" w:rsidR="006A6711" w:rsidRPr="004F0873" w:rsidRDefault="00D72303">
      <w:r w:rsidRPr="004F0873">
        <w:t xml:space="preserve">5.1 Grant applications will be </w:t>
      </w:r>
      <w:r w:rsidRPr="00322F69">
        <w:t xml:space="preserve">considered </w:t>
      </w:r>
      <w:r w:rsidR="0075684F" w:rsidRPr="00322F69">
        <w:t xml:space="preserve">at any ordinary meeting of </w:t>
      </w:r>
      <w:r w:rsidRPr="004F0873">
        <w:t>the Full Council. The meeting dates and submission deadlines will be published on the Town Council website. Any application received after a submission deadline will be retained and referred to the next relevant meeting.</w:t>
      </w:r>
    </w:p>
    <w:p w14:paraId="067A41EC" w14:textId="1245E4FD" w:rsidR="006A6711" w:rsidRPr="004F0873" w:rsidRDefault="00D72303">
      <w:r w:rsidRPr="004F0873">
        <w:t xml:space="preserve">5.2 Applicants </w:t>
      </w:r>
      <w:r w:rsidR="00AB7CF8" w:rsidRPr="004F0873">
        <w:t>or a specified representative</w:t>
      </w:r>
      <w:r w:rsidR="00F907F9" w:rsidRPr="004F0873">
        <w:t xml:space="preserve"> </w:t>
      </w:r>
      <w:r w:rsidRPr="004F0873">
        <w:t>must attend the committee meeting where their grant will be considered to answer any questions which may arise.</w:t>
      </w:r>
    </w:p>
    <w:p w14:paraId="1B3FAC7D" w14:textId="3C70E6A3" w:rsidR="006A6711" w:rsidRPr="004F0873" w:rsidRDefault="00D72303">
      <w:r w:rsidRPr="004F0873">
        <w:t xml:space="preserve">5.3 The council will assess the applications </w:t>
      </w:r>
      <w:r w:rsidR="006540D9">
        <w:t>on one o</w:t>
      </w:r>
      <w:r w:rsidR="00BB2701">
        <w:t>r</w:t>
      </w:r>
      <w:r w:rsidR="006540D9">
        <w:t xml:space="preserve"> more of</w:t>
      </w:r>
      <w:r w:rsidRPr="004F0873">
        <w:t xml:space="preserve"> the following criteria:</w:t>
      </w:r>
    </w:p>
    <w:p w14:paraId="74C90243" w14:textId="77777777" w:rsidR="006A6711" w:rsidRPr="004F0873" w:rsidRDefault="00D72303">
      <w:r w:rsidRPr="004F0873">
        <w:rPr>
          <w:b/>
        </w:rPr>
        <w:t xml:space="preserve">Achieves Outcomes: </w:t>
      </w:r>
      <w:r w:rsidRPr="004F0873">
        <w:t>The application meets the outcomes as detailed in section 1.5. The application must meet at least one outcome fully, and provide a legacy of benefits to the community.</w:t>
      </w:r>
    </w:p>
    <w:p w14:paraId="5E68AFC9" w14:textId="7AC4C987" w:rsidR="006A6711" w:rsidRPr="004F0873" w:rsidRDefault="00D72303">
      <w:r w:rsidRPr="004F0873">
        <w:rPr>
          <w:b/>
        </w:rPr>
        <w:t xml:space="preserve">Value for money: </w:t>
      </w:r>
      <w:r w:rsidRPr="004F0873">
        <w:t>The application is either collaborative with other organisations or supplemented by other funding sources</w:t>
      </w:r>
      <w:r w:rsidR="001831BB" w:rsidRPr="004F0873">
        <w:t xml:space="preserve"> where possible</w:t>
      </w:r>
      <w:r w:rsidRPr="004F0873">
        <w:t>. It must provide a cost effective use of council funds.</w:t>
      </w:r>
    </w:p>
    <w:p w14:paraId="712C9E23" w14:textId="6BBDF39A" w:rsidR="006A6711" w:rsidRPr="004F0873" w:rsidRDefault="00D72303">
      <w:r w:rsidRPr="004F0873">
        <w:rPr>
          <w:b/>
        </w:rPr>
        <w:t xml:space="preserve">Strong governance: </w:t>
      </w:r>
      <w:r w:rsidRPr="004F0873">
        <w:t>The applicant has good control structures within its organisation, and experienced individuals leading the project. If relevant, insurance arrangements must be in place.</w:t>
      </w:r>
      <w:r w:rsidR="0070714F" w:rsidRPr="004F0873">
        <w:t xml:space="preserve"> Proof of these processes may be requested.</w:t>
      </w:r>
    </w:p>
    <w:p w14:paraId="57BBA909" w14:textId="77777777" w:rsidR="006A6711" w:rsidRPr="004F0873" w:rsidRDefault="00D72303">
      <w:r w:rsidRPr="004F0873">
        <w:rPr>
          <w:b/>
        </w:rPr>
        <w:t xml:space="preserve">Fits well with Town Council strategic aims: </w:t>
      </w:r>
      <w:r w:rsidRPr="004F0873">
        <w:t>The application is a good fit with the strategic aims of Royston Town Council.</w:t>
      </w:r>
    </w:p>
    <w:p w14:paraId="5550B614" w14:textId="5474394C" w:rsidR="006A6711" w:rsidRPr="006345BF" w:rsidRDefault="006345BF">
      <w:pPr>
        <w:pStyle w:val="Heading2"/>
        <w:rPr>
          <w:color w:val="auto"/>
        </w:rPr>
      </w:pPr>
      <w:bookmarkStart w:id="5" w:name="_Toc219804489"/>
      <w:r w:rsidRPr="006345BF">
        <w:rPr>
          <w:color w:val="auto"/>
        </w:rPr>
        <w:lastRenderedPageBreak/>
        <w:t xml:space="preserve">6. </w:t>
      </w:r>
      <w:r w:rsidR="00D72303" w:rsidRPr="006345BF">
        <w:rPr>
          <w:color w:val="auto"/>
        </w:rPr>
        <w:t>Grant Evaluations</w:t>
      </w:r>
      <w:bookmarkEnd w:id="5"/>
    </w:p>
    <w:p w14:paraId="1466081E" w14:textId="4A01C342" w:rsidR="006A6711" w:rsidRPr="004F0873" w:rsidRDefault="00D72303">
      <w:r w:rsidRPr="004F0873">
        <w:t>6.1 Recipients receiving a grant shall provide an evaluation within twelve months of receipt of the grant</w:t>
      </w:r>
      <w:r w:rsidR="00AC0898" w:rsidRPr="004F0873">
        <w:t xml:space="preserve">, or </w:t>
      </w:r>
      <w:r w:rsidR="00F07DBE" w:rsidRPr="004F0873">
        <w:t>if the grant is for a specific activity 1 month after completion</w:t>
      </w:r>
      <w:r w:rsidRPr="004F0873">
        <w:t xml:space="preserve"> on the prescribed form</w:t>
      </w:r>
      <w:r w:rsidR="00F07DBE" w:rsidRPr="004F0873">
        <w:t>.</w:t>
      </w:r>
    </w:p>
    <w:p w14:paraId="29521B20" w14:textId="77777777" w:rsidR="006A6711" w:rsidRPr="004F0873" w:rsidRDefault="00D72303">
      <w:r w:rsidRPr="004F0873">
        <w:t>6.2 Receipts for all expenditure shall be provided as part of the evaluation to demonstrate the grant was spent appropriately.</w:t>
      </w:r>
    </w:p>
    <w:p w14:paraId="2C7CC4D0" w14:textId="02064AC4" w:rsidR="00F36390" w:rsidRPr="004F0873" w:rsidRDefault="00F36390">
      <w:r w:rsidRPr="004F0873">
        <w:t>6</w:t>
      </w:r>
      <w:r w:rsidRPr="00A11AD3">
        <w:t xml:space="preserve">.3 </w:t>
      </w:r>
      <w:r w:rsidR="00A25A0A" w:rsidRPr="00A11AD3">
        <w:t xml:space="preserve">For </w:t>
      </w:r>
      <w:r w:rsidR="00FB6D50" w:rsidRPr="00A11AD3">
        <w:t>grants in excess of £1,500</w:t>
      </w:r>
      <w:r w:rsidR="00A25A0A" w:rsidRPr="00A11AD3">
        <w:t xml:space="preserve">, the </w:t>
      </w:r>
      <w:r w:rsidR="00A25A0A" w:rsidRPr="004F0873">
        <w:t>applicant</w:t>
      </w:r>
      <w:r w:rsidR="00AC77BF" w:rsidRPr="004F0873">
        <w:t xml:space="preserve"> will be required to </w:t>
      </w:r>
      <w:r w:rsidR="00B82526" w:rsidRPr="004F0873">
        <w:t>present to full council how the funds are being spent within the period of receiving the grant.</w:t>
      </w:r>
    </w:p>
    <w:p w14:paraId="43380476" w14:textId="6CED923A" w:rsidR="002B2218" w:rsidRPr="004F0873" w:rsidRDefault="002B2218">
      <w:r w:rsidRPr="004F0873">
        <w:t>6.</w:t>
      </w:r>
      <w:r w:rsidR="00F36390" w:rsidRPr="004F0873">
        <w:t>4</w:t>
      </w:r>
      <w:r w:rsidRPr="004F0873">
        <w:t xml:space="preserve"> Applicants who fail to </w:t>
      </w:r>
      <w:r w:rsidR="00052FAE" w:rsidRPr="004F0873">
        <w:t>provide an evaluation and any relevant materials when requested will not be considered for any future grants.</w:t>
      </w:r>
    </w:p>
    <w:p w14:paraId="4DE76541" w14:textId="433FCB6E" w:rsidR="006A6711" w:rsidRPr="006345BF" w:rsidRDefault="006345BF">
      <w:pPr>
        <w:pStyle w:val="Heading2"/>
        <w:rPr>
          <w:color w:val="auto"/>
        </w:rPr>
      </w:pPr>
      <w:bookmarkStart w:id="6" w:name="_Toc219804490"/>
      <w:r w:rsidRPr="006345BF">
        <w:rPr>
          <w:color w:val="auto"/>
        </w:rPr>
        <w:t xml:space="preserve">7. </w:t>
      </w:r>
      <w:r w:rsidR="00D72303" w:rsidRPr="006345BF">
        <w:rPr>
          <w:color w:val="auto"/>
        </w:rPr>
        <w:t>Conditions of Grants</w:t>
      </w:r>
      <w:bookmarkEnd w:id="6"/>
    </w:p>
    <w:p w14:paraId="41244528" w14:textId="77777777" w:rsidR="006A6711" w:rsidRPr="004F0873" w:rsidRDefault="00D72303">
      <w:r w:rsidRPr="004F0873">
        <w:t>7.1 Recipients shall complete an evaluation as required.</w:t>
      </w:r>
    </w:p>
    <w:p w14:paraId="277DE181" w14:textId="77777777" w:rsidR="006A6711" w:rsidRPr="004F0873" w:rsidRDefault="00D72303">
      <w:r w:rsidRPr="004F0873">
        <w:t>7.2 The Council reserves the right to reclaim funds not spent in accordance with the approved grant application, left unspent after one year of receipt or in full/partially for breach of conditions.</w:t>
      </w:r>
    </w:p>
    <w:p w14:paraId="2340E0C4" w14:textId="2136D9F3" w:rsidR="006A6711" w:rsidRPr="004F0873" w:rsidRDefault="00D72303">
      <w:r w:rsidRPr="004F0873">
        <w:t xml:space="preserve">7.3 Recipients should acknowledge the financial support received from the </w:t>
      </w:r>
      <w:r w:rsidRPr="00BA4488">
        <w:t xml:space="preserve">Council in </w:t>
      </w:r>
      <w:r w:rsidR="00DD1A22" w:rsidRPr="00BA4488">
        <w:t xml:space="preserve">any </w:t>
      </w:r>
      <w:r w:rsidRPr="00BA4488">
        <w:t xml:space="preserve">press </w:t>
      </w:r>
      <w:r w:rsidRPr="004F0873">
        <w:t>releases and publicity.</w:t>
      </w:r>
    </w:p>
    <w:p w14:paraId="0AFB7CF3" w14:textId="77777777" w:rsidR="006A6711" w:rsidRPr="004F0873" w:rsidRDefault="00D72303">
      <w:r w:rsidRPr="004F0873">
        <w:t>7.4 Recipients must seek permission from the Council prior to disposing of any resources or equipment funded/part-funded by the Council as part of a grant application within three years.</w:t>
      </w:r>
    </w:p>
    <w:p w14:paraId="6CF51D2A" w14:textId="755B1B1B" w:rsidR="006A6711" w:rsidRPr="004F0873" w:rsidRDefault="00D72303">
      <w:r w:rsidRPr="004F0873">
        <w:t>7.</w:t>
      </w:r>
      <w:r w:rsidR="006D0848">
        <w:t>5</w:t>
      </w:r>
      <w:r w:rsidRPr="004F0873">
        <w:t xml:space="preserve"> The Council may apply any additional conditions it deems necessary as part of the grant award.</w:t>
      </w:r>
    </w:p>
    <w:p w14:paraId="126CB884" w14:textId="07F8AE0A" w:rsidR="006A6711" w:rsidRPr="006345BF" w:rsidRDefault="006345BF">
      <w:pPr>
        <w:pStyle w:val="Heading2"/>
        <w:rPr>
          <w:color w:val="auto"/>
        </w:rPr>
      </w:pPr>
      <w:bookmarkStart w:id="7" w:name="_Toc219804491"/>
      <w:r w:rsidRPr="006345BF">
        <w:rPr>
          <w:color w:val="auto"/>
        </w:rPr>
        <w:t xml:space="preserve">8. </w:t>
      </w:r>
      <w:r w:rsidR="00D72303" w:rsidRPr="006345BF">
        <w:rPr>
          <w:color w:val="auto"/>
        </w:rPr>
        <w:t>Receipt of Grant</w:t>
      </w:r>
      <w:bookmarkEnd w:id="7"/>
    </w:p>
    <w:p w14:paraId="6FEF54ED" w14:textId="77777777" w:rsidR="006A6711" w:rsidRPr="004F0873" w:rsidRDefault="00D72303">
      <w:r w:rsidRPr="004F0873">
        <w:t>8.1 Successful applicants will be required to sign an agreement to the grant conditions in advance of receipt of the grant.</w:t>
      </w:r>
    </w:p>
    <w:p w14:paraId="4B99F20C" w14:textId="77777777" w:rsidR="006A6711" w:rsidRPr="004F0873" w:rsidRDefault="00D72303">
      <w:r w:rsidRPr="004F0873">
        <w:t>8.2 Payments shall be made to the organisation within four weeks of receipt of the agreement.</w:t>
      </w:r>
    </w:p>
    <w:p w14:paraId="6BE78A34" w14:textId="65CAE210" w:rsidR="006A6711" w:rsidRDefault="006A6711"/>
    <w:sectPr w:rsidR="006A67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2C4A9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010A0C"/>
    <w:multiLevelType w:val="hybridMultilevel"/>
    <w:tmpl w:val="1CAAE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741302">
    <w:abstractNumId w:val="7"/>
  </w:num>
  <w:num w:numId="2" w16cid:durableId="1570923664">
    <w:abstractNumId w:val="1"/>
  </w:num>
  <w:num w:numId="3" w16cid:durableId="1638536184">
    <w:abstractNumId w:val="8"/>
  </w:num>
  <w:num w:numId="4" w16cid:durableId="167254119">
    <w:abstractNumId w:val="2"/>
  </w:num>
  <w:num w:numId="5" w16cid:durableId="207760722">
    <w:abstractNumId w:val="3"/>
  </w:num>
  <w:num w:numId="6" w16cid:durableId="342558598">
    <w:abstractNumId w:val="5"/>
  </w:num>
  <w:num w:numId="7" w16cid:durableId="549221146">
    <w:abstractNumId w:val="0"/>
  </w:num>
  <w:num w:numId="8" w16cid:durableId="646252405">
    <w:abstractNumId w:val="9"/>
  </w:num>
  <w:num w:numId="9" w16cid:durableId="857351713">
    <w:abstractNumId w:val="4"/>
  </w:num>
  <w:num w:numId="10" w16cid:durableId="933324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2560"/>
    <w:rsid w:val="00034616"/>
    <w:rsid w:val="0004752A"/>
    <w:rsid w:val="00052FAE"/>
    <w:rsid w:val="0006063C"/>
    <w:rsid w:val="000705A8"/>
    <w:rsid w:val="00144268"/>
    <w:rsid w:val="0015074B"/>
    <w:rsid w:val="001627F9"/>
    <w:rsid w:val="00180778"/>
    <w:rsid w:val="001831BB"/>
    <w:rsid w:val="001919FF"/>
    <w:rsid w:val="001959EF"/>
    <w:rsid w:val="001A335F"/>
    <w:rsid w:val="001C54F2"/>
    <w:rsid w:val="001F7B42"/>
    <w:rsid w:val="002304DD"/>
    <w:rsid w:val="0029639D"/>
    <w:rsid w:val="002B2218"/>
    <w:rsid w:val="002D2CA5"/>
    <w:rsid w:val="002F185A"/>
    <w:rsid w:val="00321695"/>
    <w:rsid w:val="00322F69"/>
    <w:rsid w:val="00326F90"/>
    <w:rsid w:val="00334909"/>
    <w:rsid w:val="003401C1"/>
    <w:rsid w:val="003A270F"/>
    <w:rsid w:val="003B09E2"/>
    <w:rsid w:val="003E4D5B"/>
    <w:rsid w:val="003F5E24"/>
    <w:rsid w:val="00400991"/>
    <w:rsid w:val="00416868"/>
    <w:rsid w:val="004268EF"/>
    <w:rsid w:val="0043599E"/>
    <w:rsid w:val="00474EAF"/>
    <w:rsid w:val="004D6B6A"/>
    <w:rsid w:val="004F0873"/>
    <w:rsid w:val="00554191"/>
    <w:rsid w:val="00560160"/>
    <w:rsid w:val="00595C05"/>
    <w:rsid w:val="005B7451"/>
    <w:rsid w:val="005C2887"/>
    <w:rsid w:val="005D560E"/>
    <w:rsid w:val="006345BF"/>
    <w:rsid w:val="006540D9"/>
    <w:rsid w:val="00662E90"/>
    <w:rsid w:val="006646DE"/>
    <w:rsid w:val="00667F30"/>
    <w:rsid w:val="00684D69"/>
    <w:rsid w:val="006856E3"/>
    <w:rsid w:val="006A6711"/>
    <w:rsid w:val="006A6893"/>
    <w:rsid w:val="006D0848"/>
    <w:rsid w:val="0070714F"/>
    <w:rsid w:val="007113F9"/>
    <w:rsid w:val="0071720E"/>
    <w:rsid w:val="0075684F"/>
    <w:rsid w:val="00787210"/>
    <w:rsid w:val="007B00BC"/>
    <w:rsid w:val="007B6B3D"/>
    <w:rsid w:val="007C20D8"/>
    <w:rsid w:val="007E210B"/>
    <w:rsid w:val="007F209F"/>
    <w:rsid w:val="00814A5E"/>
    <w:rsid w:val="008673ED"/>
    <w:rsid w:val="00884F99"/>
    <w:rsid w:val="00893676"/>
    <w:rsid w:val="009E0DEA"/>
    <w:rsid w:val="00A11AD3"/>
    <w:rsid w:val="00A25A0A"/>
    <w:rsid w:val="00A65807"/>
    <w:rsid w:val="00AA1D8D"/>
    <w:rsid w:val="00AB7CF8"/>
    <w:rsid w:val="00AC0898"/>
    <w:rsid w:val="00AC77BF"/>
    <w:rsid w:val="00B05833"/>
    <w:rsid w:val="00B47730"/>
    <w:rsid w:val="00B51AFA"/>
    <w:rsid w:val="00B54632"/>
    <w:rsid w:val="00B70F47"/>
    <w:rsid w:val="00B82526"/>
    <w:rsid w:val="00BA4488"/>
    <w:rsid w:val="00BB2701"/>
    <w:rsid w:val="00BB4295"/>
    <w:rsid w:val="00BE0D8D"/>
    <w:rsid w:val="00BE60B1"/>
    <w:rsid w:val="00BE6690"/>
    <w:rsid w:val="00C14550"/>
    <w:rsid w:val="00C520D5"/>
    <w:rsid w:val="00CB0664"/>
    <w:rsid w:val="00CC6BF7"/>
    <w:rsid w:val="00CF57F9"/>
    <w:rsid w:val="00D0392C"/>
    <w:rsid w:val="00D071A5"/>
    <w:rsid w:val="00D13A09"/>
    <w:rsid w:val="00D31790"/>
    <w:rsid w:val="00D37E74"/>
    <w:rsid w:val="00D40533"/>
    <w:rsid w:val="00D435A7"/>
    <w:rsid w:val="00D5143B"/>
    <w:rsid w:val="00D54908"/>
    <w:rsid w:val="00D72303"/>
    <w:rsid w:val="00DD0E65"/>
    <w:rsid w:val="00DD1A22"/>
    <w:rsid w:val="00DD52C6"/>
    <w:rsid w:val="00E157AA"/>
    <w:rsid w:val="00E2243E"/>
    <w:rsid w:val="00E22BC2"/>
    <w:rsid w:val="00EA12E4"/>
    <w:rsid w:val="00EF6139"/>
    <w:rsid w:val="00F07DBE"/>
    <w:rsid w:val="00F36390"/>
    <w:rsid w:val="00F555AD"/>
    <w:rsid w:val="00F907F9"/>
    <w:rsid w:val="00FB6D50"/>
    <w:rsid w:val="00FC25C0"/>
    <w:rsid w:val="00FC349F"/>
    <w:rsid w:val="00FC693F"/>
    <w:rsid w:val="00FD0A52"/>
    <w:rsid w:val="00FD3F6B"/>
    <w:rsid w:val="00FD63B8"/>
    <w:rsid w:val="00F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8F1399"/>
  <w14:defaultImageDpi w14:val="300"/>
  <w15:docId w15:val="{4E85F7DB-2E46-4870-8D94-A6B5C129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A65807"/>
    <w:pPr>
      <w:spacing w:after="0" w:line="240" w:lineRule="auto"/>
    </w:pPr>
    <w:rPr>
      <w:rFonts w:ascii="Calibri" w:hAnsi="Calibri"/>
    </w:rPr>
  </w:style>
  <w:style w:type="paragraph" w:styleId="TOC2">
    <w:name w:val="toc 2"/>
    <w:basedOn w:val="Normal"/>
    <w:next w:val="Normal"/>
    <w:autoRedefine/>
    <w:uiPriority w:val="39"/>
    <w:unhideWhenUsed/>
    <w:rsid w:val="006345B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345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14e257-9c91-4088-9872-6e52a3c67c25">
      <Terms xmlns="http://schemas.microsoft.com/office/infopath/2007/PartnerControls"/>
    </lcf76f155ced4ddcb4097134ff3c332f>
    <TaxCatchAll xmlns="0e869e76-34e9-4ed0-9317-e97e375fd4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237BBA0B88B42A7D45FB58EBE8654" ma:contentTypeVersion="12" ma:contentTypeDescription="Create a new document." ma:contentTypeScope="" ma:versionID="f09af43517103fe568234c8995e3121c">
  <xsd:schema xmlns:xsd="http://www.w3.org/2001/XMLSchema" xmlns:xs="http://www.w3.org/2001/XMLSchema" xmlns:p="http://schemas.microsoft.com/office/2006/metadata/properties" xmlns:ns2="0e14e257-9c91-4088-9872-6e52a3c67c25" xmlns:ns3="0e869e76-34e9-4ed0-9317-e97e375fd499" targetNamespace="http://schemas.microsoft.com/office/2006/metadata/properties" ma:root="true" ma:fieldsID="481c18e704411b8c767a2aacfabe24dc" ns2:_="" ns3:_="">
    <xsd:import namespace="0e14e257-9c91-4088-9872-6e52a3c67c25"/>
    <xsd:import namespace="0e869e76-34e9-4ed0-9317-e97e375fd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e257-9c91-4088-9872-6e52a3c67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c29a19-9bad-46e8-8373-0e2a4867be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69e76-34e9-4ed0-9317-e97e375fd4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bddd1e5-d24e-4e5b-a65e-a48441b5b82a}" ma:internalName="TaxCatchAll" ma:showField="CatchAllData" ma:web="0e869e76-34e9-4ed0-9317-e97e375fd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D3BD1D-9F96-4BEF-8812-97F9421AF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3CBB2-3B4F-4A40-8CE8-F9718D5DDF72}">
  <ds:schemaRefs>
    <ds:schemaRef ds:uri="http://schemas.microsoft.com/office/2006/metadata/properties"/>
    <ds:schemaRef ds:uri="http://schemas.microsoft.com/office/infopath/2007/PartnerControls"/>
    <ds:schemaRef ds:uri="0e14e257-9c91-4088-9872-6e52a3c67c25"/>
    <ds:schemaRef ds:uri="0e869e76-34e9-4ed0-9317-e97e375fd499"/>
  </ds:schemaRefs>
</ds:datastoreItem>
</file>

<file path=customXml/itemProps3.xml><?xml version="1.0" encoding="utf-8"?>
<ds:datastoreItem xmlns:ds="http://schemas.openxmlformats.org/officeDocument/2006/customXml" ds:itemID="{66247B07-9206-467B-84E5-F5896225A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4e257-9c91-4088-9872-6e52a3c67c25"/>
    <ds:schemaRef ds:uri="0e869e76-34e9-4ed0-9317-e97e375fd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Deputy Chief Officer</cp:lastModifiedBy>
  <cp:revision>87</cp:revision>
  <cp:lastPrinted>2026-01-14T14:40:00Z</cp:lastPrinted>
  <dcterms:created xsi:type="dcterms:W3CDTF">2025-12-15T16:21:00Z</dcterms:created>
  <dcterms:modified xsi:type="dcterms:W3CDTF">2026-01-26T14:26:00Z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0x010100B68237BBA0B88B42A7D45FB58EBE8654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